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6E9B1F" w14:textId="77CD4A3E" w:rsidR="00A110F6" w:rsidRDefault="00A110F6"/>
    <w:p w14:paraId="152D106A"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MENSE OKTOBRI</w:t>
      </w:r>
    </w:p>
    <w:p w14:paraId="7CDB8048"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ENSILIK PAUS LEO XIII</w:t>
      </w:r>
    </w:p>
    <w:p w14:paraId="0BD538D4"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DI ROSARI</w:t>
      </w:r>
    </w:p>
    <w:p w14:paraId="0DF1DB6F"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p>
    <w:p w14:paraId="127BF091"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 xml:space="preserve"> </w:t>
      </w:r>
    </w:p>
    <w:p w14:paraId="37C8A9D7"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p>
    <w:p w14:paraId="28287BAB"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Kepada Saudara Kami Yang Terhormat Para Leluhur,</w:t>
      </w:r>
    </w:p>
    <w:p w14:paraId="341D0B70"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Primata, Uskup Agung, Uskup, dan lainnya</w:t>
      </w:r>
    </w:p>
    <w:p w14:paraId="594CA9FE"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Biasa memiliki Grace dan</w:t>
      </w:r>
    </w:p>
    <w:p w14:paraId="6D225B19"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Komuni dengan Takhta Apostolik.</w:t>
      </w:r>
    </w:p>
    <w:p w14:paraId="5A0DC883"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p>
    <w:p w14:paraId="5DD2424C"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r w:rsidRPr="00DB151D">
        <w:rPr>
          <w:rFonts w:ascii="inherit" w:eastAsia="Times New Roman" w:hAnsi="inherit" w:cs="Courier New"/>
          <w:color w:val="202124"/>
          <w:sz w:val="42"/>
          <w:szCs w:val="42"/>
          <w:lang w:val="id-ID"/>
        </w:rPr>
        <w:t>Saudara-Saudara yang Terhormat, Salam dan Doa Apostolik.</w:t>
      </w:r>
    </w:p>
    <w:p w14:paraId="66464F59"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val="id-ID"/>
        </w:rPr>
      </w:pPr>
    </w:p>
    <w:p w14:paraId="325EFF32" w14:textId="77777777" w:rsidR="00DB151D" w:rsidRPr="00DB151D" w:rsidRDefault="00DB151D" w:rsidP="00DB15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rPr>
      </w:pPr>
      <w:r w:rsidRPr="00DB151D">
        <w:rPr>
          <w:rFonts w:ascii="inherit" w:eastAsia="Times New Roman" w:hAnsi="inherit" w:cs="Courier New"/>
          <w:color w:val="202124"/>
          <w:sz w:val="42"/>
          <w:szCs w:val="42"/>
          <w:lang w:val="id-ID"/>
        </w:rPr>
        <w:t xml:space="preserve">Pada datangnya bulan Oktober, yang dipersembahkan dan dikonsekrasikan kepada Perawan Rosario yang Terberkati, kami mengenang dengan kepuasan nasihat-nasihat instan yang pada tahun-tahun sebelumnya Kami sampaikan kepada Anda, saudara-saudara yang terhormat, dengan keinginan, seperti yang Kami lakukan, agar Umat ​​beriman, yang didorong oleh otoritas dan semangatmu, harus melipatgandakan kesalehan mereka terhadap Bunda Allah yang </w:t>
      </w:r>
      <w:r w:rsidRPr="00DB151D">
        <w:rPr>
          <w:rFonts w:ascii="inherit" w:eastAsia="Times New Roman" w:hAnsi="inherit" w:cs="Courier New"/>
          <w:color w:val="202124"/>
          <w:sz w:val="42"/>
          <w:szCs w:val="42"/>
          <w:lang w:val="id-ID"/>
        </w:rPr>
        <w:lastRenderedPageBreak/>
        <w:t>agung, penolong umat Kristiani yang perkasa, dan harus berdoa kepadanya sepanjang bulan, berdoa kepadanya melalui ritus Rosario yang paling suci yang mana Gereja , terutama di masa-masa sulit, selalu digunakan untuk pemenuhan segala keinginan. Tahun ini sekali lagi Kami menerbitkan keinginan Kami, sekali lagi Kami mendorong Anda dengan nasihat yang sama. Kami diyakinkan akan hal ini karena cinta kami kepada Gereja, yang penderitaannya, jauh dari berkurang, malah bertambah setiap hari dalam jumlah dan tingkat keparahannya. Kejahatan-kejahatan yang kita sesalkan bersifat universal dan terkenal: perang yang dilakukan terhadap dogma-dogma suci yang dianut dan disebarkan oleh Gereja; cemoohan yang dilontarkan terhadap integritas moralitas Kristiani yang ia jaga; permusuhan dinyatakan, dengan kelancangan dan dengan kedengkian kriminal, melawan Kristus, seolah-olah karya Penebusan Ilahi itu sendiri akan dihancurkan dari landasannya – karya yang, sungguh, tidak ada kekuatan jahat yang akan menghapuskan atau menghancurkannya sama sekali.</w:t>
      </w:r>
    </w:p>
    <w:p w14:paraId="19A61DBE" w14:textId="0B56F651" w:rsidR="00DB151D" w:rsidRDefault="00DB151D"/>
    <w:p w14:paraId="2AB9B57F" w14:textId="77777777" w:rsidR="000C4677" w:rsidRDefault="000C4677" w:rsidP="000C4677">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2. Tidak ada peristiwa baru dalam karir militan Gereja. Yesus menubuatkan hal itu kepada murid-</w:t>
      </w:r>
      <w:r>
        <w:rPr>
          <w:rStyle w:val="y2iqfc"/>
          <w:rFonts w:ascii="inherit" w:hAnsi="inherit"/>
          <w:color w:val="202124"/>
          <w:sz w:val="42"/>
          <w:szCs w:val="42"/>
          <w:lang w:val="id-ID"/>
        </w:rPr>
        <w:lastRenderedPageBreak/>
        <w:t xml:space="preserve">murid-Nya. Agar dia dapat mengajarkan kebenaran kepada manusia dan dapat membimbing mereka menuju keselamatan abadi, dia harus memasuki peperangan setiap hari; dan selama berabad-abad dia telah berjuang, bahkan sampai mati syahid, bersukacita dan memuliakan dirinya sendiri hanya dengan menandatangani perjuangannya dengan darah Pendirinya, ikrar kemenangan yang pasti dan pasti yang dia janjikan. Namun demikian, kita tidak boleh menyembunyikan kesedihan mendalam yang diakibatkan oleh perlunya perang terus-menerus yang menimpa orang-orang benar. Sungguh merupakan suatu kesedihan yang besar ketika begitu banyak orang menjadi tergoyahkan dan disesatkan oleh kesalahan dan permusuhan terhadap Tuhan; bahwa begitu banyak orang yang bersikap acuh tak acuh terhadap segala bentuk agama, dan pada akhirnya menjadi terasing dari keimanan; bahwa begitu banyak umat Katolik yang hanya sekedar nama saja, dan tidak menghormati agama atau beribadah. Dan yang lebih sedih lagi dan lebih dilanda kecemasan semakin bertumbuh dalam jiwa ketika memikirkan sumber yang bermanfaat dari </w:t>
      </w:r>
      <w:r>
        <w:rPr>
          <w:rStyle w:val="y2iqfc"/>
          <w:rFonts w:ascii="inherit" w:hAnsi="inherit"/>
          <w:color w:val="202124"/>
          <w:sz w:val="42"/>
          <w:szCs w:val="42"/>
          <w:lang w:val="id-ID"/>
        </w:rPr>
        <w:lastRenderedPageBreak/>
        <w:t>berbagai macam kejahatan yang ada dalam organisasi Negara-negara yang tidak memberikan tempat bagi Gereja, dan yang menentang keutamaan kebajikan suci. Ini benar-benar merupakan perwujudan yang mengerikan dari pembalasan Allah yang adil, yang membiarkan kebutaan jiwa menggelapkan bangsa-bangsa yang meninggalkan Dia. Ini adalah kejahatan-kejahatan yang berteriak keras, yang menangis sendiri dengan suara yang semakin hari semakin meningkat. Adalah mutlak perlu bahwa suara Katolik juga berseru kepada Tuhan dengan terus-menerus, “tanpa henti-hentinya;”(1) bahwa umat beriman hendaknya berdoa tidak hanya di rumah mereka sendiri, tetapi di depan umum, berkumpul bersama di bawah atap suci; agar mereka segera memohon kepada Allah Yang Maha Melihat untuk membebaskan Gereja dari orang-orang jahat(2) dan mengembalikan bangsa-bangsa yang bermasalah ke dalam akal sehat dan nalar, melalui terang dan kasih Kristus.</w:t>
      </w:r>
    </w:p>
    <w:p w14:paraId="22343DF8" w14:textId="3174890D" w:rsidR="000C4677" w:rsidRDefault="000C4677"/>
    <w:p w14:paraId="5BE63178" w14:textId="77777777" w:rsidR="00015B39" w:rsidRDefault="00015B39" w:rsidP="00015B39">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3. Hal ini sungguh menakjubkan dan melampaui harapan atau keyakinan. Dunia berjalan dengan susah payah, bangga dengan kekayaannya, kekuatannya, senjatanya, kejeniusannya; Gereja </w:t>
      </w:r>
      <w:r>
        <w:rPr>
          <w:rStyle w:val="y2iqfc"/>
          <w:rFonts w:ascii="inherit" w:hAnsi="inherit"/>
          <w:color w:val="202124"/>
          <w:sz w:val="42"/>
          <w:szCs w:val="42"/>
          <w:lang w:val="id-ID"/>
        </w:rPr>
        <w:lastRenderedPageBreak/>
        <w:t xml:space="preserve">berjalan maju sepanjang zaman dengan langkah yang seimbang, hanya percaya kepada Allah saja, kepada-Nya, siang dan malam, Gereja mengangkat mata dan tangan permohonannya. Sekalipun dalam kehati-hatiannya ia tidak mengabaikan bantuan kemanusiaan yang diberikan oleh Tuhan dan waktu, namun ia tidak menaruh kepercayaannya pada hal-hal tersebut, yang bertumpu pada doa, permohonan, dan permohonan kepada Tuhan. Demikianlah ia memperbaharui nafas vitalnya; ketekunan doanya telah menyebabkan dia, dalam sikapnya yang menjauhi hal-hal duniawi dan dalam kesatuannya yang terus-menerus dengan kehendak Ilahi, menjalani kehidupan yang tenang dan damai dalam Tuhan kita Yesus Kristus; menjadi gambaran Kristus, yang sukacitanya yang bahagia dan abadi hampir tidak dirusak oleh kengerian siksaan yang Dia tanggung bagi kita. Doktrin penting tentang hikmat Kristiani ini telah dipercaya dan dipraktekkan oleh umat Kristiani yang layak menyandang nama tersebut. Doa-doa mereka dipanjatkan kepada Tuhan dengan penuh semangat dan lebih sering ketika kelicikan dan kekerasan dari pihak yang sesat menimpa Gereja </w:t>
      </w:r>
      <w:r>
        <w:rPr>
          <w:rStyle w:val="y2iqfc"/>
          <w:rFonts w:ascii="inherit" w:hAnsi="inherit"/>
          <w:color w:val="202124"/>
          <w:sz w:val="42"/>
          <w:szCs w:val="42"/>
          <w:lang w:val="id-ID"/>
        </w:rPr>
        <w:lastRenderedPageBreak/>
        <w:t xml:space="preserve">dan Pendeta tertingginya. Mengenai hal ini, umat Gereja di Timur memberikan contoh yang patut ditiru oleh generasi mendatang. Petrus, Wakil Yesus Kristus, dan Paus Gereja yang pertama, telah dimasukkan ke dalam penjara, dirantai oleh Herodes yang bersalah, dan dibiarkan mati. Tidak ada yang bisa membantunya atau merebutnya dari bahaya. Namun ada pertolongan yang pasti bahwa doa yang sungguh-sungguh akan mendapat kemenangan dari Tuhan. Gereja, seperti yang diceritakan dalam kisah suci, berdoa tanpa henti kepada Tuhan untuknya; (3) dan semakin besar ketakutan akan kemalangan, semakin besar pula semangat semua orang yang berdoa kepada Tuhan. Setelah keinginan mereka terkabul, keajaiban pun terungkap; dan umat Kristiani masih merayakan dengan penuh rasa syukur atas keajaiban pembebasan Petrus. Kristus telah memberi kita sebuah contoh yang lebih mengesankan, sebuah contoh Ilahi, sehingga Gereja dapat dibentuk tidak hanya berdasarkan ajaran-ajaran-Nya, tetapi juga berdasarkan teladan-Nya. Sepanjang hidup-Nya Dia telah memberikan diri-Nya untuk berdoa dengan sering dan sungguh-sungguh, dan pada saat-saat </w:t>
      </w:r>
      <w:r>
        <w:rPr>
          <w:rStyle w:val="y2iqfc"/>
          <w:rFonts w:ascii="inherit" w:hAnsi="inherit"/>
          <w:color w:val="202124"/>
          <w:sz w:val="42"/>
          <w:szCs w:val="42"/>
          <w:lang w:val="id-ID"/>
        </w:rPr>
        <w:lastRenderedPageBreak/>
        <w:t>tertinggi di Taman Getsemani, ketika jiwa-Nya dipenuhi dengan kepahitan dan kesedihan sampai mati, Dia berdoa kepada Bapa-Nya dan berdoa berulang kali.(4) Itu bukan untuk diri-Nya sendiri Dia berdoa demikian, karena Dia tidak takut pada apa pun dan tidak membutuhkan apa pun, sebagai Tuhan; Dia berdoa bagi kita, bagi Gereja-Nya, yang doa-doanya dan air mata masa depannya telah Dia terima dengan sukacita, untuk mengembalikannya dalam belas kasihan.</w:t>
      </w:r>
    </w:p>
    <w:p w14:paraId="5EBA8F3D" w14:textId="2904AE6C" w:rsidR="000C4677" w:rsidRDefault="000C4677"/>
    <w:p w14:paraId="30B66D28" w14:textId="77777777" w:rsidR="003760B8" w:rsidRDefault="003760B8" w:rsidP="003760B8">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4. Tetapi karena keselamatan umat manusia dicapai melalui misteri Salib, dan karena Gereja, pemberi keselamatan setelah kemenangan Kristus, didirikan dan dilembagakan di bumi, maka Penyelenggaraan Ilahi menetapkan tatanan baru bagi umat baru. Pertimbangan nasihat Ilahi disatukan dengan sentimen besar agama. Putra Allah yang Kekal, yang akan mengambil ke dalam diri-Nya kodrat kita untuk menyelamatkan dan memuliakan manusia, dan akan mewujudkan kesatuan mistis antara diri-Nya dan seluruh umat manusia, tidak menyelesaikan rancangan-Nya tanpa menambahkan di sana persetujuan bebas dari Bunda yang terpilih. , yang dalam beberapa hal mewakili seluruh umat manusia, menurut </w:t>
      </w:r>
      <w:r>
        <w:rPr>
          <w:rStyle w:val="y2iqfc"/>
          <w:rFonts w:ascii="inherit" w:hAnsi="inherit"/>
          <w:color w:val="202124"/>
          <w:sz w:val="42"/>
          <w:szCs w:val="42"/>
          <w:lang w:val="id-ID"/>
        </w:rPr>
        <w:lastRenderedPageBreak/>
        <w:t xml:space="preserve">pendapat St. Thomas yang termasyhur dan adil, yang mengatakan bahwa Kabar Sukacita dilakukan dengan persetujuan Perawan yang berdiri menggantikan umat manusia.(5) Dengan kebenaran yang sama semoga hal ini ditegaskan juga bahwa, atas kehendak Allah, Maria adalah perantara yang melaluinya dibagikan kepada kita harta karun belas kasihan yang sangat besar yang dikumpulkan oleh Allah, karena belas kasihan dan kebenaran diciptakan oleh Yesus Kristus.(6) Demikianlah tidak ada seorang pun yang pergi kepada Allah. Bapa tetapi melalui Anak, maka tidak ada seorang pun yang datang kepada Kristus jika tidak melalui Ibunya. Betapa besarnya kebaikan dan belas kasihan yang terungkap dalam rancangan Tuhan ini! Sungguh sepadan dengan kelemahan manusia! Kami percaya pada kebaikan Yang Maha Tinggi yang tak terbatas, dan kami bersukacita karenanya; kami juga percaya pada keadilan-Nya dan kami takut akan hal itu. Kami memuja Juruselamat yang terkasih, yang melimpahkan darah-Nya dan hidup-Nya; kami takut terhadap Hakim yang tidak dapat ditawar-tawar. Oleh karena itu, mereka yang tindakannya mengganggu hati nuraninya membutuhkan </w:t>
      </w:r>
      <w:r>
        <w:rPr>
          <w:rStyle w:val="y2iqfc"/>
          <w:rFonts w:ascii="inherit" w:hAnsi="inherit"/>
          <w:color w:val="202124"/>
          <w:sz w:val="42"/>
          <w:szCs w:val="42"/>
          <w:lang w:val="id-ID"/>
        </w:rPr>
        <w:lastRenderedPageBreak/>
        <w:t xml:space="preserve">seorang pendoa syafaat yang berkenan di hadapan Allah, yang cukup berbelas kasih untuk tidak menolak perjuangan orang-orang yang putus asa, yang cukup berbelas kasih untuk membangkitkan kembali harapan akan rahmat ilahi bagi mereka yang menderita dan terpuruk. Maria adalah perantara yang mulia ini; dia adalah Bunda Yang Mahakuasa; tapi-yang lebih manis lagi – dia lembut, kelembutannya ekstrim, cinta kasihnya tak terbatas. Karena itu Tuhan memberikannya kepada kita. Setelah memilihnya sebagai Ibu dari Putra tunggal-Nya, Dia mengajarinya semua perasaan seorang ibu yang tidak memberikan apa pun selain pengampunan dan cinta. Kristus menginginkan agar dia menjadi seperti itu, karena Dia setuju untuk tunduk kepada Maria dan menaati dia sebagai seorang anak dan seorang ibu. Demikianlah Dia memproklamirkannya dari salib ketika Dia mempercayakan kepadanya pemeliharaan dan kasih seluruh umat manusia dalam pribadi murid-Nya Yohanes. Pada akhirnya, Bunda Maria membuktikan dirinya melalui keberaniannya dalam mengumpulkan warisan karya besar </w:t>
      </w:r>
      <w:r>
        <w:rPr>
          <w:rStyle w:val="y2iqfc"/>
          <w:rFonts w:ascii="inherit" w:hAnsi="inherit"/>
          <w:color w:val="202124"/>
          <w:sz w:val="42"/>
          <w:szCs w:val="42"/>
          <w:lang w:val="id-ID"/>
        </w:rPr>
        <w:lastRenderedPageBreak/>
        <w:t>Putranya, dan dalam menerima tanggung jawab atas tugas keibuannya terhadap kita semua.</w:t>
      </w:r>
    </w:p>
    <w:p w14:paraId="33A4394E" w14:textId="618674AA" w:rsidR="00015B39" w:rsidRDefault="00015B39"/>
    <w:p w14:paraId="0F267706" w14:textId="77777777" w:rsidR="00FD711F" w:rsidRDefault="00FD711F" w:rsidP="00FD711F">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5. Rancangan kerahiman yang terkasih ini, yang diwujudkan oleh Allah dalam diri Maria dan ditegaskan melalui wasiat Kristus, telah dipahami sejak awal, dan diterima dengan penuh sukacita oleh para Rasul Suci dan umat beriman mula-mula. Itu adalah nasihat dan ajaran dari para Bapa Gereja yang terhormat. Semua bangsa di zaman Kristen menerimanya dengan satu pikiran; dan bahkan ketika literatur dan tradisi terdiam, ada suara yang keluar dari setiap dada umat Kristiani dan berbicara dengan penuh kefasihan. Tidak diperlukan alasan lain selain iman Ilahi yang, melalui dorongan yang kuat dan menyenangkan, membujuk kita untuk mendekati Maria. Tidak ada yang lebih alami, tidak ada yang lebih diinginkan daripada mencari perlindungan dalam perlindungan dan kesetiaan padanya yang kepadanya kita dapat mengakui rencana dan tindakan kita, kepolosan dan pertobatan kita, siksaan dan kegembiraan kita, doa-doa kita dan keinginan kita. - semua pameran kami. Terlebih lagi, semua manusia dipenuhi dengan pengharapan dan keyakinan bahwa permohonan-</w:t>
      </w:r>
      <w:r>
        <w:rPr>
          <w:rStyle w:val="y2iqfc"/>
          <w:rFonts w:ascii="inherit" w:hAnsi="inherit"/>
          <w:color w:val="202124"/>
          <w:sz w:val="42"/>
          <w:szCs w:val="42"/>
          <w:lang w:val="id-ID"/>
        </w:rPr>
        <w:lastRenderedPageBreak/>
        <w:t>permohonan yang mungkin diterima dengan cara yang kurang baik dari bibir orang-orang yang tidak layak, akan diterima oleh Tuhan ketika permohonan tersebut direkomendasikan oleh Bunda Yang Mahakudus, dan akan mengabulkannya dengan segala kemurahan. Kebenaran dan manisnya pemikiran ini memberikan kenyamanan yang tak terkatakan dalam jiwa; namun hal-hal tersebut semakin mengilhami belas kasih bagi mereka yang, karena tidak memiliki iman Ilahi, tidak menghormati Maria dan tidak menjadikan dia sebagai ibu mereka; bagi mereka juga yang, dengan menganut iman Kristiani, berani menuduh mereka melakukan pengabdian yang berlebihan kepada Maria, sehingga sangat melukai kesalehan anak.</w:t>
      </w:r>
    </w:p>
    <w:p w14:paraId="51B0E2BE" w14:textId="77777777" w:rsidR="00FD711F" w:rsidRDefault="00FD711F" w:rsidP="00FD711F">
      <w:pPr>
        <w:pStyle w:val="HTMLPreformatted"/>
        <w:shd w:val="clear" w:color="auto" w:fill="F8F9FA"/>
        <w:spacing w:line="540" w:lineRule="atLeast"/>
        <w:rPr>
          <w:rStyle w:val="y2iqfc"/>
          <w:rFonts w:ascii="inherit" w:hAnsi="inherit"/>
          <w:color w:val="202124"/>
          <w:sz w:val="42"/>
          <w:szCs w:val="42"/>
          <w:lang w:val="id-ID"/>
        </w:rPr>
      </w:pPr>
    </w:p>
    <w:p w14:paraId="09F76A65" w14:textId="77777777" w:rsidR="00FD711F" w:rsidRDefault="00FD711F" w:rsidP="00FD711F">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6. Badai kejahatan ini, yang di tengah-tengahnya Gereja berjuang dengan sangat keras, mengungkapkan kepada semua anak-anaknya yang saleh mengenai tugas suci yang wajib mereka panjatkan kepada Allah, dan cara mereka berdoa dengan sungguh-sungguh. kekuatan yang lebih besar. Setia pada teladan religius nenek moyang kita, marilah kita berdoa kepada Maria, </w:t>
      </w:r>
      <w:r>
        <w:rPr>
          <w:rStyle w:val="y2iqfc"/>
          <w:rFonts w:ascii="inherit" w:hAnsi="inherit"/>
          <w:color w:val="202124"/>
          <w:sz w:val="42"/>
          <w:szCs w:val="42"/>
          <w:lang w:val="id-ID"/>
        </w:rPr>
        <w:lastRenderedPageBreak/>
        <w:t>Penguasa kita yang kudus. Mari kita memohon, mari kita memohon, dengan satu hati, Maria, Bunda Yesus Kristus, Bunda kita. “Tunjukkanlah dirimu sebagai seorang ibu; jadikanlah doa kami diterima oleh Dia yang, yang dilahirkan untuk kami, telah berkenan menjadi Putramu.”(7)</w:t>
      </w:r>
    </w:p>
    <w:p w14:paraId="7E36957D" w14:textId="73B95039" w:rsidR="003760B8" w:rsidRDefault="003760B8"/>
    <w:p w14:paraId="7E351826" w14:textId="77777777" w:rsidR="00201714" w:rsidRDefault="00201714" w:rsidP="00201714">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7. Sekarang, di antara berbagai ritus dan tata cara penghormatan kepada Santa Maria, ada yang lebih diutamakan, karena kita tahu bahwa ritus dan tata cara tersebut paling berkuasa dan paling menyenangkan Bunda kita; dan untuk alasan inilah kami secara khusus menyebutkan nama dan merekomendasikan Rosario. Bahasa umum telah memberi nama corona pada cara berdoa ini, yang mengingatkan kita akan misteri besar Yesus dan Maria yang bersatu dalam suka, duka, dan kemenangan. Perenungan terhadap misteri-misteri agung ini, yang direnungkan secara berurutan, memberikan kepada jiwa-jiwa yang setia suatu penegasan iman yang menakjubkan, perlindungan terhadap penyakit kesalahan, dan peningkatan kekuatan jiwa. Jiwa dan kenangan akan dia yang berdoa demikian, diterangi oleh iman, tertarik pada misteri-misteri ini dengan pengabdian yang paling manis, terserap di </w:t>
      </w:r>
      <w:r>
        <w:rPr>
          <w:rStyle w:val="y2iqfc"/>
          <w:rFonts w:ascii="inherit" w:hAnsi="inherit"/>
          <w:color w:val="202124"/>
          <w:sz w:val="42"/>
          <w:szCs w:val="42"/>
          <w:lang w:val="id-ID"/>
        </w:rPr>
        <w:lastRenderedPageBreak/>
        <w:t>dalamnya dan terkejut di hadapan karya Penebusan umat manusia, yang dicapai dengan harga yang begitu mahal dan melalui peristiwa-peristiwa yang begitu besar. Jiwa dipenuhi dengan rasa syukur dan cinta terhadap bukti-bukti cinta Ilahi ini; pengharapannya menjadi semakin besar dan hasratnya semakin meningkat terhadap hal-hal yang telah dipersiapkan oleh Kristus, seperti menyatukan diri mereka dengan-Nya dalam meneladani teladan-Nya dan berpartisipasi dalam penderitaan-penderitaan-Nya. Doa tersebut terdiri dari kata-kata yang berasal dari Tuhan sendiri, dari Malaikat Jibril, dan dari Gereja; penuh pujian dan keinginan yang tinggi; dan itu diperbarui dan dilanjutkan dalam tatanan yang tetap dan beragam; buahnya selalu baru dan manis.</w:t>
      </w:r>
    </w:p>
    <w:p w14:paraId="27478901" w14:textId="55EC55B3" w:rsidR="00FD711F" w:rsidRDefault="00FD711F"/>
    <w:p w14:paraId="6FFD0565" w14:textId="77777777" w:rsidR="00F369A7" w:rsidRDefault="00F369A7" w:rsidP="00F369A7">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8. Selain itu, kita mungkin percaya bahwa Ratu Surga sendiri telah memberikan kemanjuran khusus pada cara permohonan ini, karena dengan perintah dan nasihatnya devosi dimulai dan disebarkan ke luar negeri oleh Patriark Suci Dominikus sebagai yang paling ampuh. senjata melawan musuh-musuh iman pada zaman yang, tidak seperti zaman kita, tidak menimbulkan </w:t>
      </w:r>
      <w:r>
        <w:rPr>
          <w:rStyle w:val="y2iqfc"/>
          <w:rFonts w:ascii="inherit" w:hAnsi="inherit"/>
          <w:color w:val="202124"/>
          <w:sz w:val="42"/>
          <w:szCs w:val="42"/>
          <w:lang w:val="id-ID"/>
        </w:rPr>
        <w:lastRenderedPageBreak/>
        <w:t xml:space="preserve">bahaya besar bagi agama suci kita. Ajaran sesat kaum Albigensian, yang satu secara sembunyi-sembunyi, dan yang lainnya secara terbuka, menguasai banyak negara, dan sumber Manichean yang paling keji ini, yang kesalahan-kesalahannya yang mematikan direproduksi, merupakan penyebab timbulnya permusuhan yang paling sengit terhadap Gereja. dan penganiayaan yang kejam. Tampaknya tidak ada lagi harapan manusia untuk melawan sekte fanatik dan paling jahat ini ketika bantuan tepat waktu datang dari tempat tinggi melalui instrumen Rosario Maria. Jadi, di bawah pertolongan Perawan yang perkasa, penakluk mulia segala ajaran sesat, kekuatan orang jahat dihancurkan dan dibubarkan, dan iman muncul tanpa terluka dan lebih bersinar dari sebelumnya. Segala macam contoh serupa dicatat secara luas, dan baik sejarah kuno maupun modern memberikan bukti luar biasa tentang bangsa-bangsa yang selamat dari bahaya dan memperoleh berkah darinya. Ada argumen penting lain yang mendukung pengabdian ini, karena sejak awal pendiriannya, pengabdian ini langsung didorong dan paling sering dipraktikkan oleh semua kelas masyarakat. Sebenarnya, </w:t>
      </w:r>
      <w:r>
        <w:rPr>
          <w:rStyle w:val="y2iqfc"/>
          <w:rFonts w:ascii="inherit" w:hAnsi="inherit"/>
          <w:color w:val="202124"/>
          <w:sz w:val="42"/>
          <w:szCs w:val="42"/>
          <w:lang w:val="id-ID"/>
        </w:rPr>
        <w:lastRenderedPageBreak/>
        <w:t>kesalehan umat Kristiani menghormati, dengan banyak gelar dan berbagai cara, Bunda Ilahi, yang, satu-satunya yang paling terkagum-kagum di antara semua makhluk, bersinar cemerlang dalam kemuliaan yang tak terkatakan. Namun gelar Rosario ini, cara berdoa yang seolah-olah mengandung ikrar kasih sayang yang terakhir, dan yang merangkum kehormatan yang pantas bagi Bunda Maria, selalu sangat dihargai dan digunakan secara luas secara pribadi dan pribadi. di depan umum, di rumah-rumah dan di keluarga-keluarga, dalam pertemuan-pertemuan persaudaraan, pada peresmian tempat-tempat suci, dan dalam prosesi khidmat; karena tampaknya tidak ada cara yang lebih baik untuk menyelenggarakan perayaan suci, atau untuk mendapatkan perlindungan dan bantuan.</w:t>
      </w:r>
    </w:p>
    <w:p w14:paraId="66A0A372" w14:textId="58C4EF9F" w:rsidR="00201714" w:rsidRDefault="00201714"/>
    <w:p w14:paraId="17191961" w14:textId="77777777" w:rsidR="0079492D" w:rsidRDefault="0079492D" w:rsidP="0079492D">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9. Kita juga tidak boleh melewatkan Pemeliharaan Tuhan yang khusus yang ditunjukkan dalam devosi ini; karena seiring berjalannya waktu semangat keagamaan kadang-kadang tampak berkurang di negara-negara tertentu, dan bahkan metode doa yang saleh ini pun sudah tidak digunakan lagi; namun kesalehan dan ketaatan kembali tumbuh dan menjadi kuat dalam cara </w:t>
      </w:r>
      <w:r>
        <w:rPr>
          <w:rStyle w:val="y2iqfc"/>
          <w:rFonts w:ascii="inherit" w:hAnsi="inherit"/>
          <w:color w:val="202124"/>
          <w:sz w:val="42"/>
          <w:szCs w:val="42"/>
          <w:lang w:val="id-ID"/>
        </w:rPr>
        <w:lastRenderedPageBreak/>
        <w:t xml:space="preserve">yang paling menakjubkan, ketika, baik melalui situasi persemakmuran yang sulit atau karena kebutuhan publik yang mendesak, bantuan umum telah diberikan, lebih banyak untuk hal ini dibandingkan dengan cara lain untuk mendapatkan bantuan. - kepada Rosario, yang dengannya Rosario telah dikembalikan ke tempat terhormatnya di altar. Namun kita tidak perlu mencari contoh mengenai kekuatan ini di masa lampau, karena saat ini kita sudah mempunyai contoh nyata mengenai hal tersebut. Pada masa-masa ini – yang begitu menyusahkan (sebagaimana telah kami katakan sebelumnya) bagi Gereja, dan begitu memilukan bagi diri kami sendiri – karena Kami berada di pucuk pimpinan oleh kehendak Ilahi, Kami masih dapat memperhatikan dengan penuh kekaguman semangat dan semangat yang besar dengan dimana Rosario Maria dihormati dan didaraskan di setiap tempat dan bangsa di dunia Katolik. Dan keadaan ini, yang tentunya disebabkan oleh tindakan dan arahan Ilahi atas manusia, bukan karena kebijaksanaan dan upaya individu, memperkuat dan menghibur hati Kami, mengisi Kami dengan harapan besar akan kemenangan </w:t>
      </w:r>
      <w:r>
        <w:rPr>
          <w:rStyle w:val="y2iqfc"/>
          <w:rFonts w:ascii="inherit" w:hAnsi="inherit"/>
          <w:color w:val="202124"/>
          <w:sz w:val="42"/>
          <w:szCs w:val="42"/>
          <w:lang w:val="id-ID"/>
        </w:rPr>
        <w:lastRenderedPageBreak/>
        <w:t>Gereja yang tertinggi dan paling mulia. di bawah naungan Maria.</w:t>
      </w:r>
    </w:p>
    <w:p w14:paraId="16299163" w14:textId="38EF5EAD" w:rsidR="00F369A7" w:rsidRDefault="00F369A7"/>
    <w:p w14:paraId="6779BD09" w14:textId="77777777" w:rsidR="00CC7803" w:rsidRDefault="002334B7" w:rsidP="00CC7803">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 xml:space="preserve">10. Namun ada beberapa orang yang, meskipun sejujurnya setuju dengan apa yang telah Kami sampaikan, namun karena harapan-harapan mereka – terutama mengenai perdamaian dan ketenangan Gereja – belum terpenuhi, bahkan karena masalah-masalah yang tampaknya semakin bertambah, mereka telah berhenti berdoa dengan tekun dan penuh semangat, karena putus asa. Biarlah orang-orang ini melihat ke dalam diri mereka sendiri dan bekerja agar doa-doa yang mereka panjatkan kepada Allah dapat dipanjatkan dengan semangat yang benar, sesuai dengan ajaran Tuhan kita Yesus Kristus. Dan jika ada, biarlah mereka merenungkan betapa tidak layak dan betapa salahnya berharap untuk menyerahkan kepada Tuhan Yang Maha Kuasa waktu dan cara memberikan pertolongan-Nya, karena Dia tidak berhutang apa pun kepada kita, dan ketika Dia mengabulkan permohonan kita dan memahkotai permohonan kita. pahala-pahalanya, Dia hanya memahkotai kemaslahatan-Nya yang tak terhitung jumlahnya;(8) dan ketika Dia mengabulkan keinginan kita, maka Dia sama </w:t>
      </w:r>
      <w:r>
        <w:rPr>
          <w:rStyle w:val="y2iqfc"/>
          <w:rFonts w:ascii="inherit" w:hAnsi="inherit"/>
          <w:color w:val="202124"/>
          <w:sz w:val="42"/>
          <w:szCs w:val="42"/>
          <w:lang w:val="id-ID"/>
        </w:rPr>
        <w:lastRenderedPageBreak/>
        <w:t>saja dengan seorang ayah yang baik terhadap anak-anaknya, merasa kasihan pada kekanak-kanakan mereka dan memikirkan keuntungan mereka. Namun sehubungan dengan doa-doa yang kita panjatkan demi hak pilih warga surgawi, dan dengan rendah hati kita panjatkan kepada Allah untuk mendapatkan rahmat-Nya bagi Gereja, doa-doa tersebut selalu diterima dan didengar dengan baik, dan memberikan manfaat yang besar dan tidak dapat binasa bagi Gereja, atau manfaat-manfaatnya yang besar dan tidak dapat binasa bagi Gereja. pengaruhnya untuk sementara ditahan untuk saat dibutuhkan. Sebenarnya, pada permohonan ini ditambahkan bobot dan rahmat yang sangat besar - doa dan jasa Kristus Tuhan kita, Yang telah mencintai Gereja dan telah menyerahkan diri-Nya untuk menguduskannya. . . agar Dia dimuliakan di dalam dia.(9) Dia adalah Kepala Yang Berdaulat, suci, tak berdosa, selalu hidup untuk menjadi perantara bagi kita, yang doa dan permohonannya selalu dapat kita andalkan dengan otoritas ilahi. Mengenai kemakmuran Gereja secara lahiriah dan duniawi, jelaslah bahwa Gereja harus menghadapi musuh-musuh yang paling jahat dan kuat.</w:t>
      </w:r>
      <w:r>
        <w:rPr>
          <w:rStyle w:val="y2iqfc"/>
          <w:rFonts w:ascii="inherit" w:hAnsi="inherit"/>
          <w:color w:val="202124"/>
          <w:sz w:val="42"/>
          <w:szCs w:val="42"/>
        </w:rPr>
        <w:t xml:space="preserve"> </w:t>
      </w:r>
      <w:r w:rsidR="00CC7803">
        <w:rPr>
          <w:rStyle w:val="y2iqfc"/>
          <w:rFonts w:ascii="inherit" w:hAnsi="inherit"/>
          <w:color w:val="202124"/>
          <w:sz w:val="42"/>
          <w:szCs w:val="42"/>
          <w:lang w:val="id-ID"/>
        </w:rPr>
        <w:t xml:space="preserve">Terlalu </w:t>
      </w:r>
      <w:r w:rsidR="00CC7803">
        <w:rPr>
          <w:rStyle w:val="y2iqfc"/>
          <w:rFonts w:ascii="inherit" w:hAnsi="inherit"/>
          <w:color w:val="202124"/>
          <w:sz w:val="42"/>
          <w:szCs w:val="42"/>
          <w:lang w:val="id-ID"/>
        </w:rPr>
        <w:lastRenderedPageBreak/>
        <w:t xml:space="preserve">sering ia menderita karena penghapusan hak-haknya, pengurangan dan penindasan terhadap kebebasannya, cemoohan dan penghinaan terhadap otoritasnya, dan segala bentuk kemarahan yang mungkin terjadi. Dan jika dalam kejahatannya musuh-musuhnya tidak melakukan semua kejahatan yang telah mereka putuskan dan upayakan untuk dilakukan, mereka tampaknya tetap saja tidak terkendali. Namun, terlepas dari semua konflik tersebut, Gereja, di tengah semua konflik ini, akan selalu menonjol dan semakin besar dalam kebesaran dan kemuliaan. Akal budi manusia juga tidak dapat memahami dengan tepat mengapa kejahatan, yang tampaknya begitu dominan, masih harus dibatasi dampaknya; sementara Gereja, yang terdorong ke dalam kesulitan, tampil dengan kemuliaan dan kemenangan. Dan dia semakin teguh dalam kebajikan karena dia menarik manusia untuk memperoleh kebaikan tertinggi. Dan karena ini adalah misinya, doa-doanya harus memiliki kekuatan yang besar untuk mencapai tujuan dan tujuan dari rancangan takdir dan kemurahan Tuhan terhadap manusia. Oleh karena itu, ketika manusia berdoa bersama dan melalui Gereja, pada </w:t>
      </w:r>
      <w:r w:rsidR="00CC7803">
        <w:rPr>
          <w:rStyle w:val="y2iqfc"/>
          <w:rFonts w:ascii="inherit" w:hAnsi="inherit"/>
          <w:color w:val="202124"/>
          <w:sz w:val="42"/>
          <w:szCs w:val="42"/>
          <w:lang w:val="id-ID"/>
        </w:rPr>
        <w:lastRenderedPageBreak/>
        <w:t xml:space="preserve">akhirnya mereka memperoleh apa yang telah dirancang oleh Tuhan Yang Mahakuasa sejak kekekalan untuk dianugerahkan kepada umat manusia.(10) Kehalusan kecerdasan manusia kini gagal memahami rancangan agung Penyelenggaraan Ilahi; namun waktunya akan tiba ketika, melalui kebaikan Tuhan, sebab dan akibat akan menjadi jelas, dan kekuatan serta kegunaan doa yang menakjubkan akan terlihat. Maka akan terlihat betapa banyak orang di tengah-tengah zaman yang rusak ini telah menjaga diri mereka tetap murni dan tidak terpengaruh oleh segala keinginan daging dan roh, mengerjakan pengudusan mereka dalam takut akan Tuhan; (11) bagaimana orang-orang lain, ketika dihadapkan pada bahaya godaan, segera menahan diri untuk mendapatkan kekuatan baru demi kebajikan dari bahaya itu sendiri; bagaimana orang lain, setelah terjatuh, dikuasai oleh keinginan yang kuat untuk dikembalikan ke pelukan Tuhan yang penuh belas kasihan. Oleh karena itu, dengan renungan-renungan ini dihadapan mereka, Kami berulang kali menghimbau agar kita semua tidak menyerah pada tipu muslihat musuh lama, dan tidak pula </w:t>
      </w:r>
      <w:r w:rsidR="00CC7803">
        <w:rPr>
          <w:rStyle w:val="y2iqfc"/>
          <w:rFonts w:ascii="inherit" w:hAnsi="inherit"/>
          <w:color w:val="202124"/>
          <w:sz w:val="42"/>
          <w:szCs w:val="42"/>
          <w:lang w:val="id-ID"/>
        </w:rPr>
        <w:lastRenderedPageBreak/>
        <w:t>menghentikan kewajiban shalat dengan alasan apa pun. Biarlah doa mereka tekun, biarlah mereka berdoa tanpa jeda; biarlah perhatian pertama mereka adalah memohon demi kebaikan kedaulatan – keselamatan abadi seluruh dunia, dan keselamatan Gereja. Kemudian mereka boleh memohon kepada Allah nikmat-nikmat yang lain untuk kegunaan dan kenyamanan hidup, membalas syukur senantiasa, baik keinginannya dikabulkan atau ditolak, sebagai ayah yang paling memanjakan. Akhirnya, semoga mereka berbincang dengan Tuhan dengan kesalehan dan pengabdian terbesar sesuai dengan teladan para Orang Suci, dan teladan Guru dan Penebus kita Yang Mahakudus, dengan tangisan dan air mata yang deras.(12)</w:t>
      </w:r>
    </w:p>
    <w:p w14:paraId="04FFFBB1" w14:textId="155E78BC" w:rsidR="002334B7" w:rsidRDefault="002334B7" w:rsidP="002334B7">
      <w:pPr>
        <w:pStyle w:val="HTMLPreformatted"/>
        <w:shd w:val="clear" w:color="auto" w:fill="F8F9FA"/>
        <w:spacing w:line="540" w:lineRule="atLeast"/>
        <w:rPr>
          <w:rFonts w:ascii="inherit" w:hAnsi="inherit"/>
          <w:color w:val="202124"/>
          <w:sz w:val="42"/>
          <w:szCs w:val="42"/>
        </w:rPr>
      </w:pPr>
    </w:p>
    <w:p w14:paraId="1F79D973" w14:textId="77777777" w:rsidR="00A7376A" w:rsidRDefault="005B6767" w:rsidP="00A7376A">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 xml:space="preserve">11. Perhatian kebapakan kami mendorong Kami untuk memohon kepada Allah, Pemberi segala pemberian yang baik, bukan hanya semangat doa, tetapi juga penebusan dosa yang suci bagi semua putra Gereja. Dan ketika Kami memanjatkan doa ini dengan sungguh-sungguh, Kami menghimbau semua orang untuk mengamalkannya dengan semangat yang sama dari gabungan kedua </w:t>
      </w:r>
      <w:r>
        <w:rPr>
          <w:rStyle w:val="y2iqfc"/>
          <w:rFonts w:ascii="inherit" w:hAnsi="inherit"/>
          <w:color w:val="202124"/>
          <w:sz w:val="42"/>
          <w:szCs w:val="42"/>
          <w:lang w:val="id-ID"/>
        </w:rPr>
        <w:lastRenderedPageBreak/>
        <w:t xml:space="preserve">keutamaan ini. Dengan demikian, doa membentengi jiwa, membuatnya kuat untuk melakukan upaya-upaya mulia, menuntunnya kepada hal-hal ilahi: penebusan dosa memampukan kita untuk mengatasi diri kita sendiri, terutama tubuh kita – yang merupakan musuh bebuyutan akal budi dan hukum Injili. Dan jelas sekali bahwa keutamaan-keutamaan tersebut saling menyatu dengan baik, saling membantu, dan mempunyai tujuan yang sama, yaitu melepaskan manusia yang dilahirkan untuk surga dari benda-benda yang mudah rusak, dan mengangkatnya pada perdagangan surgawi dengan Tuhan. Sebaliknya, pikiran yang digerakkan oleh hawa nafsu dan dilemahkan oleh kesenangan tidak peka terhadap kenikmatan hal-hal surgawi, sehingga membuat doa-doa yang dingin dan lalai menjadi tidak layak diterima oleh Tuhan. Di depan mata kami terdapat contoh-contoh penebusan dosa orang-orang suci yang doa dan permohonannya paling berkenan kepada Tuhan, dan bahkan memperoleh mukjizat. Mereka memerintah dan dengan tekun menundukkan pikiran, hati, dan kemauan mereka. Mereka menerima dengan penuh sukacita dan </w:t>
      </w:r>
      <w:r>
        <w:rPr>
          <w:rStyle w:val="y2iqfc"/>
          <w:rFonts w:ascii="inherit" w:hAnsi="inherit"/>
          <w:color w:val="202124"/>
          <w:sz w:val="42"/>
          <w:szCs w:val="42"/>
          <w:lang w:val="id-ID"/>
        </w:rPr>
        <w:lastRenderedPageBreak/>
        <w:t>kerendahan hati ajaran-ajaran Kristus dan ajaran-ajaran Gereja-Nya. Keinginan unik mereka adalah untuk maju dalam ilmu pengetahuan tentang Tuhan; tindakan mereka juga tidak mempunyai tujuan lain selain peningkatan kemuliaan-Nya. Mereka sangat mengekang nafsu mereka, memperlakukan tubuh mereka dengan kasar dan kasar, bahkan tidak melakukan kesenangan yang diperbolehkan karena cinta pada kebajikan. Dan oleh karena itu, sepantasnya mereka berkata bersama Rasul Paulus, percakapan kita ada di Surga: (13) oleh karena itu doa-doa mereka sangat ampuh dalam menenangkan dan memohon kepada Yang Mulia Ilahi.</w:t>
      </w:r>
      <w:r>
        <w:rPr>
          <w:rStyle w:val="y2iqfc"/>
          <w:rFonts w:ascii="inherit" w:hAnsi="inherit"/>
          <w:color w:val="202124"/>
          <w:sz w:val="42"/>
          <w:szCs w:val="42"/>
        </w:rPr>
        <w:t xml:space="preserve"> </w:t>
      </w:r>
      <w:r w:rsidR="00A7376A">
        <w:rPr>
          <w:rStyle w:val="y2iqfc"/>
          <w:rFonts w:ascii="inherit" w:hAnsi="inherit"/>
          <w:color w:val="202124"/>
          <w:sz w:val="42"/>
          <w:szCs w:val="42"/>
          <w:lang w:val="id-ID"/>
        </w:rPr>
        <w:t xml:space="preserve">Jelas bahwa tidak setiap orang wajib atau mampu mencapai ketinggian tersebut; namun demikian, setiap orang harus memperbaiki kehidupan dan akhlaknya sesuai dengan ukuran mereka sendiri demi kepuasan terhadap keadilan Ilahi: karena bagi mereka yang telah menanggung penderitaan sukarela dalam hidup ini maka pahala kebajikan akan diberikan. Terlebih lagi, ketika di dalam tubuh mistik Kristus, yaitu Gereja, semua anggotanya bersatu dan berkembang, menurut Santo Paulus, akibatnya suka atau duka yang satu dirasakan </w:t>
      </w:r>
      <w:r w:rsidR="00A7376A">
        <w:rPr>
          <w:rStyle w:val="y2iqfc"/>
          <w:rFonts w:ascii="inherit" w:hAnsi="inherit"/>
          <w:color w:val="202124"/>
          <w:sz w:val="42"/>
          <w:szCs w:val="42"/>
          <w:lang w:val="id-ID"/>
        </w:rPr>
        <w:lastRenderedPageBreak/>
        <w:t>oleh semua anggota lainnya, sehingga jika salah seorang saudara seiman dalam Kristus menderita baik secara jasmani maupun rohani, yang lain datang membantunya dan menolongnya sejauh kebohongan mereka. Para anggota saling memperhatikan satu sama lain, dan jika satu anggota menderita, semua anggota ikut merasakan simpati, dan jika satu anggota bersukacita, semua anggota yang lain ikut bergembira. Tetapi kamu adalah tubuh Kristus, anggota-anggota dari satu tubuh. (14) Namun dalam ilustrasi kasih ini, mengikuti teladan Kristus, yang karena besarnya kasih-Nya menyerahkan hidup-Nya untuk menebus kita dari dosa, membayar diri-Nya sendiri hukuman yang ditimpakan kepada orang lain, inilah ikatan kesempurnaan yang besar melalui dimana umat beriman bersatu erat dengan warga surgawi dan dengan Tuhan. Yang terpenting, tindakan penebusan dosa yang suci begitu banyak dan beragam serta mencakup cakupan yang luas, sehingga setiap orang dapat sering melakukannya dengan kemauan yang gembira dan siap tanpa usaha yang serius atau menyakitkan.</w:t>
      </w:r>
    </w:p>
    <w:p w14:paraId="2097C814" w14:textId="77777777" w:rsidR="00A7376A" w:rsidRDefault="00A7376A" w:rsidP="00A7376A">
      <w:pPr>
        <w:pStyle w:val="HTMLPreformatted"/>
        <w:shd w:val="clear" w:color="auto" w:fill="F8F9FA"/>
        <w:spacing w:line="540" w:lineRule="atLeast"/>
        <w:rPr>
          <w:rStyle w:val="y2iqfc"/>
          <w:rFonts w:ascii="inherit" w:hAnsi="inherit"/>
          <w:color w:val="202124"/>
          <w:sz w:val="42"/>
          <w:szCs w:val="42"/>
          <w:lang w:val="id-ID"/>
        </w:rPr>
      </w:pPr>
    </w:p>
    <w:p w14:paraId="79E35CB0" w14:textId="77777777" w:rsidR="00A7376A" w:rsidRDefault="00A7376A" w:rsidP="00A7376A">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lastRenderedPageBreak/>
        <w:t>12. Dan sekarang, saudara-saudara yang terhormat, kesalehan Anda yang luar biasa dan agung terhadap Bunda Allah yang Mahakudus, dan kasih serta kepedulian Anda terhadap umat Kristiani, penuh dengan janji yang melimpah: Hati kami penuh dengan kerinduan akan buah-buah menakjubkan yang, dalam banyak kesempatan, pengabdian umat Katolik kepada Maria telah melahirkan; sudah Kami menikmatinya secara mendalam dan berlimpah tanpa diantisipasi. Oleh karena itu, atas desakanmu dan di bawah arahanmu, orang-orang yang setia, terutama pada bulan berikutnya ini, akan berkumpul di sekeliling altar Ratu yang agung dan Ibu yang paling baik hati ini, dan menenun serta mempersembahkan kepadanya, seperti anak-anak yang berbakti, karangan bunga mistik yang begitu menyenangkan baginya. Rosario. Segala keistimewaan dan keringanan yang Kami miliki di sini sebelum disetujui, telah ditegaskan dan diratifikasi. (15)</w:t>
      </w:r>
    </w:p>
    <w:p w14:paraId="66480F26" w14:textId="003DD337" w:rsidR="005B6767" w:rsidRDefault="005B6767" w:rsidP="005B6767">
      <w:pPr>
        <w:pStyle w:val="HTMLPreformatted"/>
        <w:shd w:val="clear" w:color="auto" w:fill="F8F9FA"/>
        <w:spacing w:line="540" w:lineRule="atLeast"/>
        <w:rPr>
          <w:rFonts w:ascii="inherit" w:hAnsi="inherit"/>
          <w:color w:val="202124"/>
          <w:sz w:val="42"/>
          <w:szCs w:val="42"/>
        </w:rPr>
      </w:pPr>
    </w:p>
    <w:p w14:paraId="32035321"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 xml:space="preserve">13. Betapa bersyukur dan megahnya tontonan yang dapat dilihat di kota-kota, dan kota-kota kecil, dan desa-desa, di darat dan laut – di mana </w:t>
      </w:r>
      <w:r>
        <w:rPr>
          <w:rStyle w:val="y2iqfc"/>
          <w:rFonts w:ascii="inherit" w:hAnsi="inherit"/>
          <w:color w:val="202124"/>
          <w:sz w:val="42"/>
          <w:szCs w:val="42"/>
          <w:lang w:val="id-ID"/>
        </w:rPr>
        <w:lastRenderedPageBreak/>
        <w:t>pun iman Katolik telah merasuk – ratusan ribu orang saleh menyatukan pujian dan doa mereka dengan satu suara dan hati setiap saat. hari itu, memberi hormat kepada Maria, memohon kepada Maria, mengharapkan segalanya melalui Maria. Melalui dia semoga semua umat beriman berusaha untuk mendapatkan dari Putra Ilahi-Nya agar bangsa-bangsa yang terjerumus dalam kesalahan dapat kembali ke ajaran dan ajaran Kristiani, yang merupakan landasan keselamatan masyarakat dan sumber kedamaian dan kebahagiaan sejati. Melalui dialah mereka dengan gigih mengupayakan berkat yang paling diidam-idamkan, pemulihan kebebasan Bunda Maria, Gereja, dan kepemilikan hak-haknya secara tenteram – hak-hak yang tidak mempunyai tujuan lain selain pengarahan yang hati-hati dari kepentingan-kepentingan manusia, yang dalam pelaksanaannya individu dan bangsa tidak pernah mengalami kerugian, namun telah memperoleh, sepanjang masa, banyak manfaat dan manfaat yang paling berharga.</w:t>
      </w:r>
    </w:p>
    <w:p w14:paraId="4498E6C4"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p>
    <w:p w14:paraId="38D9B582"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 xml:space="preserve">14. Dan bagi Anda, saudara-saudara yang terhormat, melalui perantaraan Ratu Rosario </w:t>
      </w:r>
      <w:r>
        <w:rPr>
          <w:rStyle w:val="y2iqfc"/>
          <w:rFonts w:ascii="inherit" w:hAnsi="inherit"/>
          <w:color w:val="202124"/>
          <w:sz w:val="42"/>
          <w:szCs w:val="42"/>
          <w:lang w:val="id-ID"/>
        </w:rPr>
        <w:lastRenderedPageBreak/>
        <w:t>Mahakudus, Kami berdoa kepada Tuhan Yang Maha Kuasa untuk memberikan Anda karunia surgawi, dan kekuatan yang lebih besar dan berlimpah, serta bantuan untuk melaksanakan tugas tugas pastoral Anda. Sebagai janji yang dengan penuh kasih Kami berikan kepada Anda dan kepada para klerus serta orang-orang yang berkomitmen pada pemeliharaan Anda, Doa Apostolik.</w:t>
      </w:r>
    </w:p>
    <w:p w14:paraId="131520EF"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p>
    <w:p w14:paraId="2C9D2919"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Diberikan di Roma, Santo Petrus, pada tanggal 22 September 1891, tahun keempat belas masa Kepausan Kami.</w:t>
      </w:r>
    </w:p>
    <w:p w14:paraId="243E675F" w14:textId="77777777" w:rsidR="005545B0" w:rsidRDefault="005545B0" w:rsidP="005545B0">
      <w:pPr>
        <w:pStyle w:val="HTMLPreformatted"/>
        <w:shd w:val="clear" w:color="auto" w:fill="F8F9FA"/>
        <w:spacing w:line="540" w:lineRule="atLeast"/>
        <w:rPr>
          <w:rStyle w:val="y2iqfc"/>
          <w:rFonts w:ascii="inherit" w:hAnsi="inherit"/>
          <w:color w:val="202124"/>
          <w:sz w:val="42"/>
          <w:szCs w:val="42"/>
          <w:lang w:val="id-ID"/>
        </w:rPr>
      </w:pPr>
    </w:p>
    <w:p w14:paraId="09105F56" w14:textId="77777777" w:rsidR="005545B0" w:rsidRDefault="005545B0" w:rsidP="005545B0">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LEO XIII</w:t>
      </w:r>
    </w:p>
    <w:p w14:paraId="5EDC9695" w14:textId="54262615" w:rsidR="00A7376A" w:rsidRDefault="00A7376A" w:rsidP="005B6767">
      <w:pPr>
        <w:pStyle w:val="HTMLPreformatted"/>
        <w:shd w:val="clear" w:color="auto" w:fill="F8F9FA"/>
        <w:spacing w:line="540" w:lineRule="atLeast"/>
        <w:rPr>
          <w:rFonts w:ascii="inherit" w:hAnsi="inherit"/>
          <w:color w:val="202124"/>
          <w:sz w:val="42"/>
          <w:szCs w:val="42"/>
        </w:rPr>
      </w:pPr>
    </w:p>
    <w:p w14:paraId="2FF76870"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REFERENSI:</w:t>
      </w:r>
    </w:p>
    <w:p w14:paraId="416E5446"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40A3D520"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 Tes 5.17.</w:t>
      </w:r>
    </w:p>
    <w:p w14:paraId="68340257"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2E4ABC04"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2.2 Tes 3.2.</w:t>
      </w:r>
    </w:p>
    <w:p w14:paraId="041BBB53"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36EE18C6"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3. Kisah Para Rasul 12.5.</w:t>
      </w:r>
    </w:p>
    <w:p w14:paraId="6739318E"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182EF552"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4. Luk 22.44.</w:t>
      </w:r>
    </w:p>
    <w:p w14:paraId="5C86115F"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1E554766"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5. AKU AKU AKU. Q. xxx, sebuah. 1.</w:t>
      </w:r>
    </w:p>
    <w:p w14:paraId="48A0DE62"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5E8036A2"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6. Yoh 1.17.</w:t>
      </w:r>
    </w:p>
    <w:p w14:paraId="77BCC74E"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2036EF1A"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7. Mantan sakral. liturgi.</w:t>
      </w:r>
    </w:p>
    <w:p w14:paraId="767F8458"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15052440"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8. S. Agustus. Epi CXCIV al 106 Sixtum, c. v., n. 19.</w:t>
      </w:r>
    </w:p>
    <w:p w14:paraId="014C5D88"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69ACD94F"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9. Ef 5.25-27.</w:t>
      </w:r>
    </w:p>
    <w:p w14:paraId="2719A0AA"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1D356D75"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10.S.Th. II-II, q LXXXIII, a. 2, mantan S.G.reg. M.</w:t>
      </w:r>
    </w:p>
    <w:p w14:paraId="25B4D0DC"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24BD59F8"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11. 2 Kor 7.1.</w:t>
      </w:r>
    </w:p>
    <w:p w14:paraId="0F3154F7"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72954159"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12. Ibr 5.7.</w:t>
      </w:r>
    </w:p>
    <w:p w14:paraId="62F8E752"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01CF1587"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13. Fil. 3.20.</w:t>
      </w:r>
    </w:p>
    <w:p w14:paraId="00797C44"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4FA0F43A"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14.1 Kor 12.25-27.</w:t>
      </w:r>
    </w:p>
    <w:p w14:paraId="6CC63665"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0B21ABEB"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 xml:space="preserve">15. Lih. hal. ensiklus. Supremi Apostolatus officio (1 September 1893); hal. ensiklus. Superiore anno (30 Agustus 1884); dekrit S.R.C. Inter plurimos </w:t>
      </w:r>
      <w:r>
        <w:rPr>
          <w:rStyle w:val="y2iqfc"/>
          <w:rFonts w:ascii="inherit" w:hAnsi="inherit"/>
          <w:color w:val="202124"/>
          <w:sz w:val="42"/>
          <w:szCs w:val="42"/>
          <w:lang w:val="id-ID"/>
        </w:rPr>
        <w:lastRenderedPageBreak/>
        <w:t>(20 Agustus 1885); hal. ensiklus. Kemarahan Quamquam (15 Agustus 1889).</w:t>
      </w:r>
    </w:p>
    <w:p w14:paraId="25CD0727"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45982029"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r>
        <w:rPr>
          <w:rStyle w:val="y2iqfc"/>
          <w:rFonts w:ascii="inherit" w:hAnsi="inherit"/>
          <w:color w:val="202124"/>
          <w:sz w:val="42"/>
          <w:szCs w:val="42"/>
          <w:lang w:val="id-ID"/>
        </w:rPr>
        <w:t xml:space="preserve"> </w:t>
      </w:r>
    </w:p>
    <w:p w14:paraId="78169930" w14:textId="77777777" w:rsidR="00491E40" w:rsidRDefault="00491E40" w:rsidP="00491E40">
      <w:pPr>
        <w:pStyle w:val="HTMLPreformatted"/>
        <w:shd w:val="clear" w:color="auto" w:fill="F8F9FA"/>
        <w:spacing w:line="540" w:lineRule="atLeast"/>
        <w:rPr>
          <w:rStyle w:val="y2iqfc"/>
          <w:rFonts w:ascii="inherit" w:hAnsi="inherit"/>
          <w:color w:val="202124"/>
          <w:sz w:val="42"/>
          <w:szCs w:val="42"/>
          <w:lang w:val="id-ID"/>
        </w:rPr>
      </w:pPr>
    </w:p>
    <w:p w14:paraId="15FFAD8B" w14:textId="77777777" w:rsidR="00491E40" w:rsidRDefault="00491E40" w:rsidP="00491E40">
      <w:pPr>
        <w:pStyle w:val="HTMLPreformatted"/>
        <w:shd w:val="clear" w:color="auto" w:fill="F8F9FA"/>
        <w:spacing w:line="540" w:lineRule="atLeast"/>
        <w:rPr>
          <w:rFonts w:ascii="inherit" w:hAnsi="inherit"/>
          <w:color w:val="202124"/>
          <w:sz w:val="42"/>
          <w:szCs w:val="42"/>
        </w:rPr>
      </w:pPr>
      <w:r>
        <w:rPr>
          <w:rStyle w:val="y2iqfc"/>
          <w:rFonts w:ascii="inherit" w:hAnsi="inherit"/>
          <w:color w:val="202124"/>
          <w:sz w:val="42"/>
          <w:szCs w:val="42"/>
          <w:lang w:val="id-ID"/>
        </w:rPr>
        <w:t>Hak Cipta © Libreria Editrice Vaticana</w:t>
      </w:r>
    </w:p>
    <w:p w14:paraId="568FC42D" w14:textId="77777777" w:rsidR="005545B0" w:rsidRPr="005B6767" w:rsidRDefault="005545B0" w:rsidP="005B6767">
      <w:pPr>
        <w:pStyle w:val="HTMLPreformatted"/>
        <w:shd w:val="clear" w:color="auto" w:fill="F8F9FA"/>
        <w:spacing w:line="540" w:lineRule="atLeast"/>
        <w:rPr>
          <w:rFonts w:ascii="inherit" w:hAnsi="inherit"/>
          <w:color w:val="202124"/>
          <w:sz w:val="42"/>
          <w:szCs w:val="42"/>
        </w:rPr>
      </w:pPr>
    </w:p>
    <w:p w14:paraId="644A723A" w14:textId="77777777" w:rsidR="005B6767" w:rsidRPr="002334B7" w:rsidRDefault="005B6767" w:rsidP="002334B7">
      <w:pPr>
        <w:pStyle w:val="HTMLPreformatted"/>
        <w:shd w:val="clear" w:color="auto" w:fill="F8F9FA"/>
        <w:spacing w:line="540" w:lineRule="atLeast"/>
        <w:rPr>
          <w:rFonts w:ascii="inherit" w:hAnsi="inherit"/>
          <w:color w:val="202124"/>
          <w:sz w:val="42"/>
          <w:szCs w:val="42"/>
        </w:rPr>
      </w:pPr>
    </w:p>
    <w:p w14:paraId="520FF4C7" w14:textId="77777777" w:rsidR="0079492D" w:rsidRDefault="0079492D"/>
    <w:sectPr w:rsidR="0079492D" w:rsidSect="00E82252">
      <w:pgSz w:w="11906" w:h="16838" w:code="9"/>
      <w:pgMar w:top="1440" w:right="1440" w:bottom="1440" w:left="1440" w:header="1729" w:footer="172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35"/>
    <w:rsid w:val="00015B39"/>
    <w:rsid w:val="000C4677"/>
    <w:rsid w:val="00201714"/>
    <w:rsid w:val="002334B7"/>
    <w:rsid w:val="003760B8"/>
    <w:rsid w:val="00491E40"/>
    <w:rsid w:val="005545B0"/>
    <w:rsid w:val="005B6767"/>
    <w:rsid w:val="0079492D"/>
    <w:rsid w:val="00935B13"/>
    <w:rsid w:val="00A110F6"/>
    <w:rsid w:val="00A7376A"/>
    <w:rsid w:val="00CB3B35"/>
    <w:rsid w:val="00CC7803"/>
    <w:rsid w:val="00DB151D"/>
    <w:rsid w:val="00E82252"/>
    <w:rsid w:val="00F369A7"/>
    <w:rsid w:val="00FD7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C527"/>
  <w15:chartTrackingRefBased/>
  <w15:docId w15:val="{124FAD1A-393D-4FF5-AEE8-6BAD2173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B1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B151D"/>
    <w:rPr>
      <w:rFonts w:ascii="Courier New" w:eastAsia="Times New Roman" w:hAnsi="Courier New" w:cs="Courier New"/>
      <w:sz w:val="20"/>
      <w:szCs w:val="20"/>
    </w:rPr>
  </w:style>
  <w:style w:type="character" w:customStyle="1" w:styleId="y2iqfc">
    <w:name w:val="y2iqfc"/>
    <w:basedOn w:val="DefaultParagraphFont"/>
    <w:rsid w:val="00DB1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618578">
      <w:bodyDiv w:val="1"/>
      <w:marLeft w:val="0"/>
      <w:marRight w:val="0"/>
      <w:marTop w:val="0"/>
      <w:marBottom w:val="0"/>
      <w:divBdr>
        <w:top w:val="none" w:sz="0" w:space="0" w:color="auto"/>
        <w:left w:val="none" w:sz="0" w:space="0" w:color="auto"/>
        <w:bottom w:val="none" w:sz="0" w:space="0" w:color="auto"/>
        <w:right w:val="none" w:sz="0" w:space="0" w:color="auto"/>
      </w:divBdr>
    </w:div>
    <w:div w:id="102578291">
      <w:bodyDiv w:val="1"/>
      <w:marLeft w:val="0"/>
      <w:marRight w:val="0"/>
      <w:marTop w:val="0"/>
      <w:marBottom w:val="0"/>
      <w:divBdr>
        <w:top w:val="none" w:sz="0" w:space="0" w:color="auto"/>
        <w:left w:val="none" w:sz="0" w:space="0" w:color="auto"/>
        <w:bottom w:val="none" w:sz="0" w:space="0" w:color="auto"/>
        <w:right w:val="none" w:sz="0" w:space="0" w:color="auto"/>
      </w:divBdr>
    </w:div>
    <w:div w:id="148600052">
      <w:bodyDiv w:val="1"/>
      <w:marLeft w:val="0"/>
      <w:marRight w:val="0"/>
      <w:marTop w:val="0"/>
      <w:marBottom w:val="0"/>
      <w:divBdr>
        <w:top w:val="none" w:sz="0" w:space="0" w:color="auto"/>
        <w:left w:val="none" w:sz="0" w:space="0" w:color="auto"/>
        <w:bottom w:val="none" w:sz="0" w:space="0" w:color="auto"/>
        <w:right w:val="none" w:sz="0" w:space="0" w:color="auto"/>
      </w:divBdr>
    </w:div>
    <w:div w:id="424814306">
      <w:bodyDiv w:val="1"/>
      <w:marLeft w:val="0"/>
      <w:marRight w:val="0"/>
      <w:marTop w:val="0"/>
      <w:marBottom w:val="0"/>
      <w:divBdr>
        <w:top w:val="none" w:sz="0" w:space="0" w:color="auto"/>
        <w:left w:val="none" w:sz="0" w:space="0" w:color="auto"/>
        <w:bottom w:val="none" w:sz="0" w:space="0" w:color="auto"/>
        <w:right w:val="none" w:sz="0" w:space="0" w:color="auto"/>
      </w:divBdr>
    </w:div>
    <w:div w:id="581911521">
      <w:bodyDiv w:val="1"/>
      <w:marLeft w:val="0"/>
      <w:marRight w:val="0"/>
      <w:marTop w:val="0"/>
      <w:marBottom w:val="0"/>
      <w:divBdr>
        <w:top w:val="none" w:sz="0" w:space="0" w:color="auto"/>
        <w:left w:val="none" w:sz="0" w:space="0" w:color="auto"/>
        <w:bottom w:val="none" w:sz="0" w:space="0" w:color="auto"/>
        <w:right w:val="none" w:sz="0" w:space="0" w:color="auto"/>
      </w:divBdr>
    </w:div>
    <w:div w:id="694695963">
      <w:bodyDiv w:val="1"/>
      <w:marLeft w:val="0"/>
      <w:marRight w:val="0"/>
      <w:marTop w:val="0"/>
      <w:marBottom w:val="0"/>
      <w:divBdr>
        <w:top w:val="none" w:sz="0" w:space="0" w:color="auto"/>
        <w:left w:val="none" w:sz="0" w:space="0" w:color="auto"/>
        <w:bottom w:val="none" w:sz="0" w:space="0" w:color="auto"/>
        <w:right w:val="none" w:sz="0" w:space="0" w:color="auto"/>
      </w:divBdr>
    </w:div>
    <w:div w:id="860433095">
      <w:bodyDiv w:val="1"/>
      <w:marLeft w:val="0"/>
      <w:marRight w:val="0"/>
      <w:marTop w:val="0"/>
      <w:marBottom w:val="0"/>
      <w:divBdr>
        <w:top w:val="none" w:sz="0" w:space="0" w:color="auto"/>
        <w:left w:val="none" w:sz="0" w:space="0" w:color="auto"/>
        <w:bottom w:val="none" w:sz="0" w:space="0" w:color="auto"/>
        <w:right w:val="none" w:sz="0" w:space="0" w:color="auto"/>
      </w:divBdr>
    </w:div>
    <w:div w:id="904072638">
      <w:bodyDiv w:val="1"/>
      <w:marLeft w:val="0"/>
      <w:marRight w:val="0"/>
      <w:marTop w:val="0"/>
      <w:marBottom w:val="0"/>
      <w:divBdr>
        <w:top w:val="none" w:sz="0" w:space="0" w:color="auto"/>
        <w:left w:val="none" w:sz="0" w:space="0" w:color="auto"/>
        <w:bottom w:val="none" w:sz="0" w:space="0" w:color="auto"/>
        <w:right w:val="none" w:sz="0" w:space="0" w:color="auto"/>
      </w:divBdr>
    </w:div>
    <w:div w:id="945768584">
      <w:bodyDiv w:val="1"/>
      <w:marLeft w:val="0"/>
      <w:marRight w:val="0"/>
      <w:marTop w:val="0"/>
      <w:marBottom w:val="0"/>
      <w:divBdr>
        <w:top w:val="none" w:sz="0" w:space="0" w:color="auto"/>
        <w:left w:val="none" w:sz="0" w:space="0" w:color="auto"/>
        <w:bottom w:val="none" w:sz="0" w:space="0" w:color="auto"/>
        <w:right w:val="none" w:sz="0" w:space="0" w:color="auto"/>
      </w:divBdr>
    </w:div>
    <w:div w:id="1207789730">
      <w:bodyDiv w:val="1"/>
      <w:marLeft w:val="0"/>
      <w:marRight w:val="0"/>
      <w:marTop w:val="0"/>
      <w:marBottom w:val="0"/>
      <w:divBdr>
        <w:top w:val="none" w:sz="0" w:space="0" w:color="auto"/>
        <w:left w:val="none" w:sz="0" w:space="0" w:color="auto"/>
        <w:bottom w:val="none" w:sz="0" w:space="0" w:color="auto"/>
        <w:right w:val="none" w:sz="0" w:space="0" w:color="auto"/>
      </w:divBdr>
    </w:div>
    <w:div w:id="1316453021">
      <w:bodyDiv w:val="1"/>
      <w:marLeft w:val="0"/>
      <w:marRight w:val="0"/>
      <w:marTop w:val="0"/>
      <w:marBottom w:val="0"/>
      <w:divBdr>
        <w:top w:val="none" w:sz="0" w:space="0" w:color="auto"/>
        <w:left w:val="none" w:sz="0" w:space="0" w:color="auto"/>
        <w:bottom w:val="none" w:sz="0" w:space="0" w:color="auto"/>
        <w:right w:val="none" w:sz="0" w:space="0" w:color="auto"/>
      </w:divBdr>
    </w:div>
    <w:div w:id="1404596550">
      <w:bodyDiv w:val="1"/>
      <w:marLeft w:val="0"/>
      <w:marRight w:val="0"/>
      <w:marTop w:val="0"/>
      <w:marBottom w:val="0"/>
      <w:divBdr>
        <w:top w:val="none" w:sz="0" w:space="0" w:color="auto"/>
        <w:left w:val="none" w:sz="0" w:space="0" w:color="auto"/>
        <w:bottom w:val="none" w:sz="0" w:space="0" w:color="auto"/>
        <w:right w:val="none" w:sz="0" w:space="0" w:color="auto"/>
      </w:divBdr>
    </w:div>
    <w:div w:id="1800568295">
      <w:bodyDiv w:val="1"/>
      <w:marLeft w:val="0"/>
      <w:marRight w:val="0"/>
      <w:marTop w:val="0"/>
      <w:marBottom w:val="0"/>
      <w:divBdr>
        <w:top w:val="none" w:sz="0" w:space="0" w:color="auto"/>
        <w:left w:val="none" w:sz="0" w:space="0" w:color="auto"/>
        <w:bottom w:val="none" w:sz="0" w:space="0" w:color="auto"/>
        <w:right w:val="none" w:sz="0" w:space="0" w:color="auto"/>
      </w:divBdr>
    </w:div>
    <w:div w:id="180651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29</Pages>
  <Words>4332</Words>
  <Characters>24694</Characters>
  <Application>Microsoft Office Word</Application>
  <DocSecurity>0</DocSecurity>
  <Lines>205</Lines>
  <Paragraphs>57</Paragraphs>
  <ScaleCrop>false</ScaleCrop>
  <Company/>
  <LinksUpToDate>false</LinksUpToDate>
  <CharactersWithSpaces>28969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Yudelfianus Fon Neno</dc:creator>
  <cp:keywords/>
  <dc:description/>
  <cp:lastModifiedBy>Yudelfianus Fon Neno</cp:lastModifiedBy>
  <cp:revision>15</cp:revision>
  <dcterms:created xsi:type="dcterms:W3CDTF">2023-10-02T05:04:00Z</dcterms:created>
  <dcterms:modified xsi:type="dcterms:W3CDTF">2023-10-02T05:13:00Z</dcterms:modified>
</cp:coreProperties>
</file>